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88" w:rsidRDefault="00192688" w:rsidP="00192688">
      <w:pPr>
        <w:ind w:left="360"/>
        <w:rPr>
          <w:b/>
          <w:bCs/>
          <w:color w:val="1F497D"/>
        </w:rPr>
      </w:pPr>
      <w:r>
        <w:rPr>
          <w:b/>
          <w:bCs/>
          <w:color w:val="1F497D"/>
        </w:rPr>
        <w:t xml:space="preserve">Nascholingsprogamma: </w:t>
      </w:r>
    </w:p>
    <w:p w:rsidR="00192688" w:rsidRDefault="00192688" w:rsidP="00192688">
      <w:pPr>
        <w:ind w:left="360"/>
        <w:rPr>
          <w:b/>
          <w:bCs/>
          <w:color w:val="1F497D"/>
        </w:rPr>
      </w:pPr>
    </w:p>
    <w:p w:rsidR="00192688" w:rsidRDefault="00192688" w:rsidP="00192688">
      <w:pPr>
        <w:ind w:left="360"/>
        <w:rPr>
          <w:b/>
          <w:bCs/>
          <w:color w:val="1F497D"/>
        </w:rPr>
      </w:pPr>
      <w:r>
        <w:rPr>
          <w:b/>
          <w:bCs/>
          <w:color w:val="1F497D"/>
        </w:rPr>
        <w:t xml:space="preserve">AF in de huisartsenpraktijk - </w:t>
      </w:r>
      <w:r w:rsidRPr="00192688">
        <w:rPr>
          <w:rStyle w:val="subtitel2"/>
          <w:rFonts w:ascii="Arial" w:hAnsi="Arial" w:cs="Arial"/>
          <w:b/>
          <w:i/>
          <w:color w:val="1F497D" w:themeColor="text2"/>
          <w:sz w:val="18"/>
          <w:szCs w:val="18"/>
        </w:rPr>
        <w:t>Educatie voor praktijkondersteuners &amp; praktijkverpleegkundigen</w:t>
      </w:r>
    </w:p>
    <w:p w:rsidR="00192688" w:rsidRDefault="00192688" w:rsidP="00192688">
      <w:pPr>
        <w:ind w:left="360"/>
        <w:rPr>
          <w:b/>
          <w:bCs/>
          <w:color w:val="1F497D"/>
        </w:rPr>
      </w:pPr>
    </w:p>
    <w:p w:rsidR="00192688" w:rsidRDefault="00192688" w:rsidP="00192688">
      <w:pPr>
        <w:ind w:left="360"/>
        <w:rPr>
          <w:color w:val="1F497D"/>
        </w:rPr>
      </w:pPr>
      <w:r>
        <w:rPr>
          <w:b/>
          <w:bCs/>
          <w:color w:val="1F497D"/>
        </w:rPr>
        <w:t>DEEL 1 - Atriumfibrilleren in de huisartsenpraktijk </w:t>
      </w:r>
      <w:r>
        <w:rPr>
          <w:b/>
          <w:bCs/>
          <w:color w:val="1F497D"/>
        </w:rPr>
        <w:t>(duur 45’)</w:t>
      </w:r>
    </w:p>
    <w:p w:rsidR="00192688" w:rsidRDefault="00192688" w:rsidP="0019268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Anamnese </w:t>
      </w:r>
    </w:p>
    <w:p w:rsidR="00192688" w:rsidRDefault="00192688" w:rsidP="0019268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Onderzoek </w:t>
      </w:r>
    </w:p>
    <w:p w:rsidR="00192688" w:rsidRDefault="00192688" w:rsidP="0019268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Risicobepaling </w:t>
      </w:r>
    </w:p>
    <w:p w:rsidR="00192688" w:rsidRDefault="00192688" w:rsidP="00192688">
      <w:pPr>
        <w:ind w:left="360"/>
        <w:rPr>
          <w:color w:val="1F497D"/>
        </w:rPr>
      </w:pPr>
      <w:r>
        <w:rPr>
          <w:b/>
          <w:bCs/>
          <w:color w:val="1F497D"/>
        </w:rPr>
        <w:t>DEEL 2 – Antistollingsbehandeling </w:t>
      </w:r>
      <w:r>
        <w:rPr>
          <w:b/>
          <w:bCs/>
          <w:color w:val="1F497D"/>
        </w:rPr>
        <w:t>(duur 45’)</w:t>
      </w:r>
    </w:p>
    <w:p w:rsidR="00192688" w:rsidRDefault="00192688" w:rsidP="0019268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VKA en de trombosedienst </w:t>
      </w:r>
    </w:p>
    <w:p w:rsidR="00192688" w:rsidRDefault="00192688" w:rsidP="0019268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DOAC en de huisartsenpraktijk </w:t>
      </w:r>
    </w:p>
    <w:p w:rsidR="00192688" w:rsidRDefault="00192688" w:rsidP="0019268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ASA </w:t>
      </w:r>
    </w:p>
    <w:p w:rsidR="00192688" w:rsidRDefault="00192688" w:rsidP="00192688">
      <w:pPr>
        <w:ind w:left="360"/>
        <w:rPr>
          <w:color w:val="1F497D"/>
        </w:rPr>
      </w:pPr>
      <w:r>
        <w:rPr>
          <w:b/>
          <w:bCs/>
          <w:color w:val="1F497D"/>
        </w:rPr>
        <w:t>DEEL 3 – Zorg in de huisartsen praktijk </w:t>
      </w:r>
      <w:r>
        <w:rPr>
          <w:b/>
          <w:bCs/>
          <w:color w:val="1F497D"/>
        </w:rPr>
        <w:t>(duur 45’)</w:t>
      </w:r>
      <w:bookmarkStart w:id="0" w:name="_GoBack"/>
      <w:bookmarkEnd w:id="0"/>
    </w:p>
    <w:p w:rsidR="00192688" w:rsidRDefault="00192688" w:rsidP="0019268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Hoe ziet het zorgtraject er uit in de praktijk? </w:t>
      </w:r>
    </w:p>
    <w:p w:rsidR="00192688" w:rsidRDefault="00192688" w:rsidP="0019268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Screening &amp; detectie </w:t>
      </w:r>
    </w:p>
    <w:p w:rsidR="00192688" w:rsidRDefault="00192688" w:rsidP="0019268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Switch tussen antistollingsmedicatie</w:t>
      </w:r>
    </w:p>
    <w:p w:rsidR="00B17C19" w:rsidRDefault="00B17C19"/>
    <w:sectPr w:rsidR="00B1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333"/>
    <w:multiLevelType w:val="hybridMultilevel"/>
    <w:tmpl w:val="F4D405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88"/>
    <w:rsid w:val="00192688"/>
    <w:rsid w:val="00B1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688"/>
    <w:pPr>
      <w:ind w:left="720"/>
    </w:pPr>
  </w:style>
  <w:style w:type="character" w:customStyle="1" w:styleId="subtitel2">
    <w:name w:val="subtitel2"/>
    <w:basedOn w:val="DefaultParagraphFont"/>
    <w:rsid w:val="00192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688"/>
    <w:pPr>
      <w:ind w:left="720"/>
    </w:pPr>
  </w:style>
  <w:style w:type="character" w:customStyle="1" w:styleId="subtitel2">
    <w:name w:val="subtitel2"/>
    <w:basedOn w:val="DefaultParagraphFont"/>
    <w:rsid w:val="0019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410</Characters>
  <Application>Microsoft Office Word</Application>
  <DocSecurity>0</DocSecurity>
  <Lines>3</Lines>
  <Paragraphs>1</Paragraphs>
  <ScaleCrop>false</ScaleCrop>
  <Company>Pfizer Inc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Snijders, Carolien</dc:creator>
  <cp:lastModifiedBy>Snijders, Carolien</cp:lastModifiedBy>
  <cp:revision>1</cp:revision>
  <dcterms:created xsi:type="dcterms:W3CDTF">2019-05-16T10:48:00Z</dcterms:created>
  <dcterms:modified xsi:type="dcterms:W3CDTF">2019-05-16T10:52:00Z</dcterms:modified>
</cp:coreProperties>
</file>